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Sichuan Vocational College of Health &amp; Rehabilitation</w:t>
      </w:r>
    </w:p>
    <w:p>
      <w:pPr>
        <w:ind w:firstLine="0" w:firstLineChars="0"/>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Enrollment Brochure</w:t>
      </w:r>
    </w:p>
    <w:p>
      <w:pPr>
        <w:ind w:firstLine="0" w:firstLineChars="0"/>
        <w:rPr>
          <w:color w:val="000000" w:themeColor="text1"/>
          <w:sz w:val="32"/>
          <w14:textFill>
            <w14:solidFill>
              <w14:schemeClr w14:val="tx1"/>
            </w14:solidFill>
          </w14:textFill>
        </w:rPr>
      </w:pPr>
    </w:p>
    <w:p>
      <w:pPr>
        <w:pStyle w:val="7"/>
        <w:numPr>
          <w:ilvl w:val="0"/>
          <w:numId w:val="1"/>
        </w:numPr>
        <w:ind w:firstLineChars="0"/>
        <w:rPr>
          <w:b/>
          <w:color w:val="000000" w:themeColor="text1"/>
          <w14:textFill>
            <w14:solidFill>
              <w14:schemeClr w14:val="tx1"/>
            </w14:solidFill>
          </w14:textFill>
        </w:rPr>
      </w:pPr>
      <w:r>
        <w:rPr>
          <w:b/>
          <w:color w:val="000000" w:themeColor="text1"/>
          <w14:textFill>
            <w14:solidFill>
              <w14:schemeClr w14:val="tx1"/>
            </w14:solidFill>
          </w14:textFill>
        </w:rPr>
        <w:t>Location</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Sichuan Vocational College of Health and Rehabilitation is located in Zigong</w:t>
      </w:r>
      <w:r>
        <w:rPr>
          <w:rFonts w:hint="eastAsia" w:eastAsia="仿宋"/>
          <w:color w:val="000000" w:themeColor="text1"/>
          <w:lang w:val="en-US" w:eastAsia="zh-CN"/>
          <w14:textFill>
            <w14:solidFill>
              <w14:schemeClr w14:val="tx1"/>
            </w14:solidFill>
          </w14:textFill>
        </w:rPr>
        <w:t>,</w:t>
      </w:r>
      <w:r>
        <w:rPr>
          <w:rFonts w:eastAsia="仿宋"/>
          <w:color w:val="000000" w:themeColor="text1"/>
          <w14:textFill>
            <w14:solidFill>
              <w14:schemeClr w14:val="tx1"/>
            </w14:solidFill>
          </w14:textFill>
        </w:rPr>
        <w:t xml:space="preserve"> Sichuan Province, southwest of China, which is an important channel to Southeast Asia and the regions of Yunan, Guizhou, Guangdong, Hongkong and Macau. The city of Zigong covers an area of 4</w:t>
      </w:r>
      <w:r>
        <w:rPr>
          <w:rFonts w:hint="eastAsia" w:eastAsia="仿宋"/>
          <w:color w:val="000000" w:themeColor="text1"/>
          <w:lang w:val="en-US" w:eastAsia="zh-CN"/>
          <w14:textFill>
            <w14:solidFill>
              <w14:schemeClr w14:val="tx1"/>
            </w14:solidFill>
          </w14:textFill>
        </w:rPr>
        <w:t>,</w:t>
      </w:r>
      <w:r>
        <w:rPr>
          <w:rFonts w:eastAsia="仿宋"/>
          <w:color w:val="000000" w:themeColor="text1"/>
          <w14:textFill>
            <w14:solidFill>
              <w14:schemeClr w14:val="tx1"/>
            </w14:solidFill>
          </w14:textFill>
        </w:rPr>
        <w:t>381 square kilometers with the population of over 3 million</w:t>
      </w:r>
      <w:r>
        <w:rPr>
          <w:rFonts w:hint="eastAsia" w:eastAsia="仿宋"/>
          <w:color w:val="000000" w:themeColor="text1"/>
          <w:lang w:val="en-US" w:eastAsia="zh-CN"/>
          <w14:textFill>
            <w14:solidFill>
              <w14:schemeClr w14:val="tx1"/>
            </w14:solidFill>
          </w14:textFill>
        </w:rPr>
        <w:t>.</w:t>
      </w:r>
      <w:r>
        <w:rPr>
          <w:rFonts w:eastAsia="仿宋"/>
          <w:color w:val="000000" w:themeColor="text1"/>
          <w14:textFill>
            <w14:solidFill>
              <w14:schemeClr w14:val="tx1"/>
            </w14:solidFill>
          </w14:textFill>
        </w:rPr>
        <w:t xml:space="preserve"> </w:t>
      </w:r>
      <w:r>
        <w:rPr>
          <w:rFonts w:hint="eastAsia" w:eastAsia="仿宋"/>
          <w:color w:val="000000" w:themeColor="text1"/>
          <w:lang w:val="en-US" w:eastAsia="zh-CN"/>
          <w14:textFill>
            <w14:solidFill>
              <w14:schemeClr w14:val="tx1"/>
            </w14:solidFill>
          </w14:textFill>
        </w:rPr>
        <w:t xml:space="preserve">It is </w:t>
      </w:r>
      <w:r>
        <w:rPr>
          <w:rFonts w:eastAsia="仿宋"/>
          <w:color w:val="000000" w:themeColor="text1"/>
          <w14:textFill>
            <w14:solidFill>
              <w14:schemeClr w14:val="tx1"/>
            </w14:solidFill>
          </w14:textFill>
        </w:rPr>
        <w:t xml:space="preserve"> connected with Chongqing, Chengdu, Yibin and many other cities by airlines, high-speed trains, railways and expressways. The annual average temperature of Zigong city varies from 17.5 to 18.1 degrees Celsius. </w:t>
      </w:r>
    </w:p>
    <w:p>
      <w:pPr>
        <w:ind w:firstLineChars="0"/>
        <w:rPr>
          <w:rFonts w:eastAsia="仿宋"/>
          <w:color w:val="000000" w:themeColor="text1"/>
          <w14:textFill>
            <w14:solidFill>
              <w14:schemeClr w14:val="tx1"/>
            </w14:solidFill>
          </w14:textFill>
        </w:rPr>
      </w:pPr>
      <w:r>
        <w:rPr>
          <w:b/>
          <w:color w:val="000000" w:themeColor="text1"/>
          <w14:textFill>
            <w14:solidFill>
              <w14:schemeClr w14:val="tx1"/>
            </w14:solidFill>
          </w14:textFill>
        </w:rPr>
        <w:t xml:space="preserve">  </w:t>
      </w:r>
      <w:r>
        <w:rPr>
          <w:rFonts w:eastAsia="仿宋"/>
          <w:color w:val="000000" w:themeColor="text1"/>
          <w14:textFill>
            <w14:solidFill>
              <w14:schemeClr w14:val="tx1"/>
            </w14:solidFill>
          </w14:textFill>
        </w:rPr>
        <w:t xml:space="preserve">With a long history and rich cultural resources, Zigong city is well-known to the world for its reputation as the capital of salt, the birthplace of dinosaurs, the city of lights and the paradise of food. This city has a 2-thousand-years historic salt industry, preserves Lantern Festival and possesses a dinosaur museum, which is one of the three biggest dinosaur museums in the world built on the site of a group of dinosaur fossils. Food in Zigong, with its spicy and delicious taste, is rooted in “the Bashu culture” and Sichuan cuisine. </w:t>
      </w:r>
    </w:p>
    <w:p>
      <w:pPr>
        <w:ind w:firstLine="0" w:firstLineChars="0"/>
        <w:rPr>
          <w:b/>
          <w:color w:val="000000" w:themeColor="text1"/>
          <w14:textFill>
            <w14:solidFill>
              <w14:schemeClr w14:val="tx1"/>
            </w14:solidFill>
          </w14:textFill>
        </w:rPr>
      </w:pPr>
    </w:p>
    <w:p>
      <w:pPr>
        <w:pStyle w:val="7"/>
        <w:numPr>
          <w:ilvl w:val="0"/>
          <w:numId w:val="1"/>
        </w:numPr>
        <w:ind w:firstLineChars="0"/>
        <w:rPr>
          <w:b/>
          <w:color w:val="000000" w:themeColor="text1"/>
          <w14:textFill>
            <w14:solidFill>
              <w14:schemeClr w14:val="tx1"/>
            </w14:solidFill>
          </w14:textFill>
        </w:rPr>
      </w:pPr>
      <w:r>
        <w:rPr>
          <w:b/>
          <w:color w:val="000000" w:themeColor="text1"/>
          <w14:textFill>
            <w14:solidFill>
              <w14:schemeClr w14:val="tx1"/>
            </w14:solidFill>
          </w14:textFill>
        </w:rPr>
        <w:t>Quick Facts</w:t>
      </w:r>
    </w:p>
    <w:p>
      <w:pPr>
        <w:pStyle w:val="7"/>
        <w:numPr>
          <w:ilvl w:val="1"/>
          <w:numId w:val="1"/>
        </w:numPr>
        <w:ind w:firstLineChars="0"/>
        <w:rPr>
          <w:b/>
          <w:color w:val="000000" w:themeColor="text1"/>
          <w14:textFill>
            <w14:solidFill>
              <w14:schemeClr w14:val="tx1"/>
            </w14:solidFill>
          </w14:textFill>
        </w:rPr>
      </w:pPr>
      <w:r>
        <w:rPr>
          <w:b/>
          <w:color w:val="000000" w:themeColor="text1"/>
          <w14:textFill>
            <w14:solidFill>
              <w14:schemeClr w14:val="tx1"/>
            </w14:solidFill>
          </w14:textFill>
        </w:rPr>
        <w:t xml:space="preserve"> College Profile</w:t>
      </w:r>
    </w:p>
    <w:p>
      <w:pPr>
        <w:ind w:firstLine="480"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Sichuan Vocational College of Health and Rehabilitation, a public higher vocational school, mainly conducts college education of medicine and health. SVCHR covers an area of more than 860,000 square meters, with 300,000 square meters being used and 80,000 square meters being constructed. SVCHR’s gross fixed-assets value reaches 189 million yuan, of which teaching attachments total 50 million yuan. At present, SVCHR has over 10,000 students and 458 faculties, including 273 full-time teachers, 65 associate professors, 110 postgraduates, 158 double professionally-titled teachers and 12 TCSL teachers. The best two hospitals in Zigong (the First People’s Hospital &amp; the Fourth People’s Hospital) are affiliated to SVCHR.</w:t>
      </w:r>
    </w:p>
    <w:p>
      <w:pPr>
        <w:ind w:firstLine="0" w:firstLineChars="0"/>
        <w:rPr>
          <w:b/>
          <w:color w:val="000000" w:themeColor="text1"/>
          <w14:textFill>
            <w14:solidFill>
              <w14:schemeClr w14:val="tx1"/>
            </w14:solidFill>
          </w14:textFill>
        </w:rPr>
      </w:pPr>
    </w:p>
    <w:p>
      <w:pPr>
        <w:pStyle w:val="7"/>
        <w:numPr>
          <w:ilvl w:val="1"/>
          <w:numId w:val="1"/>
        </w:numPr>
        <w:ind w:firstLineChars="0"/>
        <w:rPr>
          <w:b/>
          <w:color w:val="000000" w:themeColor="text1"/>
          <w14:textFill>
            <w14:solidFill>
              <w14:schemeClr w14:val="tx1"/>
            </w14:solidFill>
          </w14:textFill>
        </w:rPr>
      </w:pPr>
      <w:r>
        <w:rPr>
          <w:b/>
          <w:color w:val="000000" w:themeColor="text1"/>
          <w14:textFill>
            <w14:solidFill>
              <w14:schemeClr w14:val="tx1"/>
            </w14:solidFill>
          </w14:textFill>
        </w:rPr>
        <w:t>Campus Environment</w:t>
      </w:r>
    </w:p>
    <w:p>
      <w:pPr>
        <w:ind w:firstLine="480"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SVCHR enjoys a very convenient transportation by 20-minutes drive to Zigong. Offering various supporting facilities in the campus, SVCHR is perfect for studying. </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International students’ apartment is twin room with hot water, toilet, wardrobe, air conditioner, furniture and other living facilities, and is equipped with wash machines on each floor. </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SVCHR has two student canteens, covering an area of 15,000 square meters. Opening 86 windows for eating, SVCHR offers you ordinary meals, self-selected meals, special meals, etc.</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You can do various sports in the campus, such as yoga, running, dancing, basketball, football, etc. Also, SVCHR operates a school supermarket to well meet the needs of your daily life.</w:t>
      </w:r>
    </w:p>
    <w:p>
      <w:pPr>
        <w:ind w:firstLine="0" w:firstLineChars="0"/>
        <w:rPr>
          <w:rFonts w:eastAsia="仿宋"/>
          <w:color w:val="000000" w:themeColor="text1"/>
          <w14:textFill>
            <w14:solidFill>
              <w14:schemeClr w14:val="tx1"/>
            </w14:solidFill>
          </w14:textFill>
        </w:rPr>
      </w:pPr>
    </w:p>
    <w:p>
      <w:pPr>
        <w:pStyle w:val="7"/>
        <w:numPr>
          <w:ilvl w:val="0"/>
          <w:numId w:val="1"/>
        </w:numPr>
        <w:ind w:firstLineChars="0"/>
        <w:rPr>
          <w:b/>
          <w:color w:val="000000" w:themeColor="text1"/>
          <w14:textFill>
            <w14:solidFill>
              <w14:schemeClr w14:val="tx1"/>
            </w14:solidFill>
          </w14:textFill>
        </w:rPr>
      </w:pPr>
      <w:r>
        <w:rPr>
          <w:b/>
          <w:color w:val="000000" w:themeColor="text1"/>
          <w14:textFill>
            <w14:solidFill>
              <w14:schemeClr w14:val="tx1"/>
            </w14:solidFill>
          </w14:textFill>
        </w:rPr>
        <w:t xml:space="preserve">Program </w:t>
      </w:r>
    </w:p>
    <w:p>
      <w:pPr>
        <w:pStyle w:val="7"/>
        <w:numPr>
          <w:ilvl w:val="1"/>
          <w:numId w:val="1"/>
        </w:numPr>
        <w:ind w:firstLineChars="0"/>
        <w:rPr>
          <w:b/>
          <w:color w:val="000000" w:themeColor="text1"/>
          <w14:textFill>
            <w14:solidFill>
              <w14:schemeClr w14:val="tx1"/>
            </w14:solidFill>
          </w14:textFill>
        </w:rPr>
      </w:pPr>
      <w:r>
        <w:rPr>
          <w:b/>
          <w:color w:val="000000" w:themeColor="text1"/>
          <w14:textFill>
            <w14:solidFill>
              <w14:schemeClr w14:val="tx1"/>
            </w14:solidFill>
          </w14:textFill>
        </w:rPr>
        <w:t>Program introduction</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SVCHR conducts degree education and 3-years educational system (including 1-year language study), and the length of study ranges from 3 to 5 years. As long as you pass HSK3 (and above), you can enter the major of nursing. If you finish the courses in nursing and get enough credits, you will get a college diploma recognized by the Ministry of Education of the People’s Republic of China.</w:t>
      </w:r>
    </w:p>
    <w:p>
      <w:pPr>
        <w:pStyle w:val="7"/>
        <w:numPr>
          <w:ilvl w:val="1"/>
          <w:numId w:val="1"/>
        </w:numPr>
        <w:ind w:firstLineChars="0"/>
        <w:rPr>
          <w:b/>
          <w:color w:val="000000" w:themeColor="text1"/>
          <w14:textFill>
            <w14:solidFill>
              <w14:schemeClr w14:val="tx1"/>
            </w14:solidFill>
          </w14:textFill>
        </w:rPr>
      </w:pPr>
      <w:r>
        <w:rPr>
          <w:b/>
          <w:color w:val="000000" w:themeColor="text1"/>
          <w14:textFill>
            <w14:solidFill>
              <w14:schemeClr w14:val="tx1"/>
            </w14:solidFill>
          </w14:textFill>
        </w:rPr>
        <w:t>Nursing</w:t>
      </w:r>
    </w:p>
    <w:p>
      <w:pPr>
        <w:ind w:firstLine="480"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The department of nursing is first founded in 1918, and it is one of the key majors in SVCHR. Nursing department has 118 full-time teachers, over 90% of them are double professionally-titled teachers, and 50% of them with senior titles, 25% of them with master and doctor degrees. Among them, 3 teachers are respectively awarded as outstanding teacher, the most beautiful teacher and backbone teacher.</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Based on the teaching mode of “early clinical, multi clinical, repeated clinical”, nursing department conducts diverse practical activities by cooperating with hospitals and medical institutions. Moreover, nursing department carries out abundant second class and student activities after class, so you can consolidate your knowledge and skills to meet future job requirements. More importantly, nursing department is able to provide you high-quality internship opportunities, with West China Hospital of Sichuan University, Sichuan Provincial People’s Hospital, Affiliated Hospital of Kunming Medical University and other 40 top hospitals as its internship units. Up to now, the department of nursing has already cultivated and sent more than 20,000 nurses to domestic and overseas medical institutions.</w:t>
      </w:r>
    </w:p>
    <w:p>
      <w:pPr>
        <w:ind w:firstLine="480"/>
        <w:rPr>
          <w:rFonts w:eastAsia="仿宋"/>
          <w:color w:val="000000" w:themeColor="text1"/>
          <w14:textFill>
            <w14:solidFill>
              <w14:schemeClr w14:val="tx1"/>
            </w14:solidFill>
          </w14:textFill>
        </w:rPr>
      </w:pPr>
    </w:p>
    <w:p>
      <w:pPr>
        <w:pStyle w:val="7"/>
        <w:numPr>
          <w:ilvl w:val="0"/>
          <w:numId w:val="1"/>
        </w:numPr>
        <w:ind w:firstLineChars="0"/>
        <w:rPr>
          <w:b/>
          <w:color w:val="000000" w:themeColor="text1"/>
          <w14:textFill>
            <w14:solidFill>
              <w14:schemeClr w14:val="tx1"/>
            </w14:solidFill>
          </w14:textFill>
        </w:rPr>
      </w:pPr>
      <w:r>
        <w:rPr>
          <w:b/>
          <w:color w:val="000000" w:themeColor="text1"/>
          <w14:textFill>
            <w14:solidFill>
              <w14:schemeClr w14:val="tx1"/>
            </w14:solidFill>
          </w14:textFill>
        </w:rPr>
        <w:t>Fees</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Tuition: 17,000 RMB / year</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Accommodation: twin room, 3,000 RMB / year</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Text book: 500 RMB / year</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Insurance: 800 RMB / year (compulsory)</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Visa: 400 RMB / year</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Clothing: 150 RMB / person (purchase of nurse uniform)</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Food cost: 600-1200 RMB / month (vary from person to person)</w:t>
      </w:r>
    </w:p>
    <w:p>
      <w:pPr>
        <w:ind w:firstLine="0" w:firstLineChars="0"/>
        <w:rPr>
          <w:rFonts w:eastAsia="仿宋"/>
          <w:color w:val="000000" w:themeColor="text1"/>
          <w14:textFill>
            <w14:solidFill>
              <w14:schemeClr w14:val="tx1"/>
            </w14:solidFill>
          </w14:textFill>
        </w:rPr>
      </w:pPr>
    </w:p>
    <w:p>
      <w:pPr>
        <w:pStyle w:val="7"/>
        <w:numPr>
          <w:ilvl w:val="0"/>
          <w:numId w:val="1"/>
        </w:numPr>
        <w:ind w:firstLineChars="0"/>
        <w:rPr>
          <w:b/>
          <w:color w:val="000000" w:themeColor="text1"/>
          <w14:textFill>
            <w14:solidFill>
              <w14:schemeClr w14:val="tx1"/>
            </w14:solidFill>
          </w14:textFill>
        </w:rPr>
      </w:pPr>
      <w:r>
        <w:rPr>
          <w:b/>
          <w:color w:val="000000" w:themeColor="text1"/>
          <w14:textFill>
            <w14:solidFill>
              <w14:schemeClr w14:val="tx1"/>
            </w14:solidFill>
          </w14:textFill>
        </w:rPr>
        <w:t>Scholarship</w:t>
      </w:r>
    </w:p>
    <w:p>
      <w:pPr>
        <w:ind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International students will be awarded with a full scholarship of 26,000 RMB each year which includes 17,000 RMB for tuition and 300 RMB for accommodation. The rest 6,000 RMB will be subject to the satisfactory performance in your study and complying with the school rules, and it will be awarded with a monthly rate of RMB 600 (10 months in total).</w:t>
      </w:r>
    </w:p>
    <w:p>
      <w:pPr>
        <w:ind w:firstLine="0" w:firstLineChars="0"/>
        <w:rPr>
          <w:rFonts w:eastAsia="仿宋"/>
          <w:color w:val="000000" w:themeColor="text1"/>
          <w14:textFill>
            <w14:solidFill>
              <w14:schemeClr w14:val="tx1"/>
            </w14:solidFill>
          </w14:textFill>
        </w:rPr>
      </w:pPr>
    </w:p>
    <w:p>
      <w:pPr>
        <w:pStyle w:val="7"/>
        <w:numPr>
          <w:ilvl w:val="0"/>
          <w:numId w:val="1"/>
        </w:numPr>
        <w:ind w:firstLineChars="0"/>
        <w:rPr>
          <w:b/>
          <w:color w:val="000000" w:themeColor="text1"/>
          <w14:textFill>
            <w14:solidFill>
              <w14:schemeClr w14:val="tx1"/>
            </w14:solidFill>
          </w14:textFill>
        </w:rPr>
      </w:pPr>
      <w:r>
        <w:rPr>
          <w:b/>
          <w:color w:val="000000" w:themeColor="text1"/>
          <w14:textFill>
            <w14:solidFill>
              <w14:schemeClr w14:val="tx1"/>
            </w14:solidFill>
          </w14:textFill>
        </w:rPr>
        <w:t>Qualifications</w:t>
      </w:r>
    </w:p>
    <w:p>
      <w:pPr>
        <w:pStyle w:val="10"/>
        <w:ind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 Applicants should meet the following requirements:</w:t>
      </w:r>
    </w:p>
    <w:p>
      <w:pPr>
        <w:pStyle w:val="7"/>
        <w:numPr>
          <w:ilvl w:val="0"/>
          <w:numId w:val="2"/>
        </w:numPr>
        <w:ind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Having some foundation in Chinese, or being able to communicate in English.</w:t>
      </w:r>
    </w:p>
    <w:p>
      <w:pPr>
        <w:pStyle w:val="7"/>
        <w:numPr>
          <w:ilvl w:val="0"/>
          <w:numId w:val="2"/>
        </w:numPr>
        <w:ind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Being senior high school students or equivalents.</w:t>
      </w:r>
    </w:p>
    <w:p>
      <w:pPr>
        <w:pStyle w:val="7"/>
        <w:numPr>
          <w:ilvl w:val="0"/>
          <w:numId w:val="2"/>
        </w:numPr>
        <w:ind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Being in good mental and physical health without crime record.</w:t>
      </w:r>
    </w:p>
    <w:p>
      <w:pPr>
        <w:pStyle w:val="7"/>
        <w:numPr>
          <w:ilvl w:val="0"/>
          <w:numId w:val="2"/>
        </w:numPr>
        <w:ind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Complying with Chinese laws and regulations during the stay in China.</w:t>
      </w:r>
    </w:p>
    <w:p>
      <w:pPr>
        <w:pStyle w:val="7"/>
        <w:numPr>
          <w:ilvl w:val="0"/>
          <w:numId w:val="2"/>
        </w:numPr>
        <w:ind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Being between the age of 18 and 25.</w:t>
      </w:r>
    </w:p>
    <w:p>
      <w:pPr>
        <w:pStyle w:val="7"/>
        <w:numPr>
          <w:ilvl w:val="0"/>
          <w:numId w:val="2"/>
        </w:numPr>
        <w:ind w:firstLineChars="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Being hardworking, enthusiastic, friendly, and being able to afford to study.</w:t>
      </w:r>
    </w:p>
    <w:p>
      <w:pPr>
        <w:pStyle w:val="7"/>
        <w:ind w:left="900" w:firstLine="0" w:firstLineChars="0"/>
        <w:rPr>
          <w:rFonts w:eastAsia="仿宋"/>
          <w:color w:val="000000" w:themeColor="text1"/>
          <w14:textFill>
            <w14:solidFill>
              <w14:schemeClr w14:val="tx1"/>
            </w14:solidFill>
          </w14:textFill>
        </w:rPr>
      </w:pPr>
    </w:p>
    <w:p>
      <w:pPr>
        <w:pStyle w:val="7"/>
        <w:numPr>
          <w:ilvl w:val="0"/>
          <w:numId w:val="1"/>
        </w:numPr>
        <w:ind w:firstLineChars="0"/>
        <w:rPr>
          <w:b/>
          <w:color w:val="000000" w:themeColor="text1"/>
          <w14:textFill>
            <w14:solidFill>
              <w14:schemeClr w14:val="tx1"/>
            </w14:solidFill>
          </w14:textFill>
        </w:rPr>
      </w:pPr>
      <w:r>
        <w:rPr>
          <w:b/>
          <w:color w:val="000000" w:themeColor="text1"/>
          <w14:textFill>
            <w14:solidFill>
              <w14:schemeClr w14:val="tx1"/>
            </w14:solidFill>
          </w14:textFill>
        </w:rPr>
        <w:t>Application Materials</w:t>
      </w:r>
    </w:p>
    <w:p>
      <w:pPr>
        <w:pStyle w:val="10"/>
        <w:numPr>
          <w:ilvl w:val="0"/>
          <w:numId w:val="3"/>
        </w:numPr>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Application form for foreigners wishing to study in china.</w:t>
      </w:r>
    </w:p>
    <w:p>
      <w:pPr>
        <w:pStyle w:val="10"/>
        <w:numPr>
          <w:ilvl w:val="0"/>
          <w:numId w:val="3"/>
        </w:numPr>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The photocopy of passport.</w:t>
      </w:r>
    </w:p>
    <w:p>
      <w:pPr>
        <w:pStyle w:val="10"/>
        <w:numPr>
          <w:ilvl w:val="0"/>
          <w:numId w:val="3"/>
        </w:numPr>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Information form for foreign students’ famil y members.</w:t>
      </w:r>
    </w:p>
    <w:p>
      <w:pPr>
        <w:pStyle w:val="10"/>
        <w:numPr>
          <w:ilvl w:val="0"/>
          <w:numId w:val="3"/>
        </w:numPr>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Physical examination record for foreigner.</w:t>
      </w:r>
    </w:p>
    <w:p>
      <w:pPr>
        <w:pStyle w:val="10"/>
        <w:numPr>
          <w:ilvl w:val="0"/>
          <w:numId w:val="3"/>
        </w:numPr>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Non-crime record (in English).</w:t>
      </w:r>
    </w:p>
    <w:p>
      <w:pPr>
        <w:pStyle w:val="10"/>
        <w:numPr>
          <w:ilvl w:val="0"/>
          <w:numId w:val="3"/>
        </w:numPr>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Photocopy of degree and graduation certificate at the highest level (original &amp; translation into English and notarized).</w:t>
      </w:r>
    </w:p>
    <w:p>
      <w:pPr>
        <w:pStyle w:val="10"/>
        <w:numPr>
          <w:ilvl w:val="0"/>
          <w:numId w:val="3"/>
        </w:numPr>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Academic transcripts (original &amp; translation into English and notarized).</w:t>
      </w:r>
    </w:p>
    <w:p>
      <w:pPr>
        <w:pStyle w:val="10"/>
        <w:numPr>
          <w:ilvl w:val="0"/>
          <w:numId w:val="3"/>
        </w:numPr>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Photocopy of HSK certificate (if it can be provided).</w:t>
      </w:r>
    </w:p>
    <w:p>
      <w:pPr>
        <w:pStyle w:val="10"/>
        <w:numPr>
          <w:ilvl w:val="0"/>
          <w:numId w:val="3"/>
        </w:numPr>
        <w:ind w:firstLineChars="0"/>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Statement of bank account balance (over 20,000 RMB).</w:t>
      </w:r>
    </w:p>
    <w:p>
      <w:pPr>
        <w:pStyle w:val="10"/>
        <w:numPr>
          <w:ilvl w:val="0"/>
          <w:numId w:val="3"/>
        </w:numPr>
        <w:ind w:firstLineChars="0"/>
        <w:rPr>
          <w:rFonts w:hint="eastAsia"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International students whose parents or one of their parents are Chinese citizens and who have settled in a foreign country and are born with foreign nationality are required to hold a valid foreign passport or international supporting document for more than 4 years (inclusive) and to provide a record of more than 2 years(the actual residence in a foreign country for 9 months in one year is based on one year, subject to the entry and exit stamps) of actual residence outside China within the last 4 years (up to April 30 of the school year).</w:t>
      </w:r>
    </w:p>
    <w:p>
      <w:pPr>
        <w:pStyle w:val="10"/>
        <w:ind w:left="426" w:firstLine="0" w:firstLineChars="0"/>
        <w:rPr>
          <w:rFonts w:hint="eastAsia" w:eastAsia="仿宋"/>
          <w:color w:val="000000" w:themeColor="text1"/>
          <w14:textFill>
            <w14:solidFill>
              <w14:schemeClr w14:val="tx1"/>
            </w14:solidFill>
          </w14:textFill>
        </w:rPr>
      </w:pPr>
    </w:p>
    <w:p>
      <w:pPr>
        <w:pStyle w:val="10"/>
        <w:numPr>
          <w:ilvl w:val="0"/>
          <w:numId w:val="1"/>
        </w:numPr>
        <w:ind w:firstLineChars="0"/>
        <w:rPr>
          <w:rFonts w:hint="eastAsia" w:eastAsia="仿宋"/>
          <w:b/>
          <w:color w:val="000000" w:themeColor="text1"/>
          <w14:textFill>
            <w14:solidFill>
              <w14:schemeClr w14:val="tx1"/>
            </w14:solidFill>
          </w14:textFill>
        </w:rPr>
      </w:pPr>
      <w:r>
        <w:rPr>
          <w:rFonts w:hint="default" w:eastAsia="仿宋"/>
          <w:b/>
          <w:color w:val="000000" w:themeColor="text1"/>
          <w14:textFill>
            <w14:solidFill>
              <w14:schemeClr w14:val="tx1"/>
            </w14:solidFill>
          </w14:textFill>
        </w:rPr>
        <w:t>How to apply</w:t>
      </w:r>
      <w:bookmarkStart w:id="0" w:name="_GoBack"/>
      <w:bookmarkEnd w:id="0"/>
    </w:p>
    <w:p>
      <w:pPr>
        <w:pStyle w:val="10"/>
        <w:ind w:left="425" w:leftChars="177" w:firstLine="48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P</w:t>
      </w:r>
      <w:r>
        <w:rPr>
          <w:rFonts w:hint="eastAsia" w:eastAsia="仿宋"/>
          <w:color w:val="000000" w:themeColor="text1"/>
          <w14:textFill>
            <w14:solidFill>
              <w14:schemeClr w14:val="tx1"/>
            </w14:solidFill>
          </w14:textFill>
        </w:rPr>
        <w:t xml:space="preserve">lease email all </w:t>
      </w:r>
      <w:r>
        <w:rPr>
          <w:rFonts w:eastAsia="仿宋"/>
          <w:color w:val="000000" w:themeColor="text1"/>
          <w14:textFill>
            <w14:solidFill>
              <w14:schemeClr w14:val="tx1"/>
            </w14:solidFill>
          </w14:textFill>
        </w:rPr>
        <w:t>application</w:t>
      </w:r>
      <w:r>
        <w:rPr>
          <w:rFonts w:hint="eastAsia" w:eastAsia="仿宋"/>
          <w:color w:val="000000" w:themeColor="text1"/>
          <w14:textFill>
            <w14:solidFill>
              <w14:schemeClr w14:val="tx1"/>
            </w14:solidFill>
          </w14:textFill>
        </w:rPr>
        <w:t xml:space="preserve"> documents (electronic or scanned version) to </w:t>
      </w:r>
      <w:r>
        <w:fldChar w:fldCharType="begin"/>
      </w:r>
      <w:r>
        <w:instrText xml:space="preserve"> HYPERLINK "mailto:cwkyxzb@163.com" </w:instrText>
      </w:r>
      <w:r>
        <w:fldChar w:fldCharType="separate"/>
      </w:r>
      <w:r>
        <w:rPr>
          <w:rFonts w:eastAsia="仿宋"/>
          <w:color w:val="000000" w:themeColor="text1"/>
          <w14:textFill>
            <w14:solidFill>
              <w14:schemeClr w14:val="tx1"/>
            </w14:solidFill>
          </w14:textFill>
        </w:rPr>
        <w:t>cwkyxzb@163.com</w:t>
      </w:r>
      <w:r>
        <w:rPr>
          <w:rFonts w:eastAsia="仿宋"/>
          <w:color w:val="000000" w:themeColor="text1"/>
          <w14:textFill>
            <w14:solidFill>
              <w14:schemeClr w14:val="tx1"/>
            </w14:solidFill>
          </w14:textFill>
        </w:rPr>
        <w:fldChar w:fldCharType="end"/>
      </w:r>
      <w:r>
        <w:rPr>
          <w:rFonts w:hint="eastAsia" w:eastAsia="仿宋"/>
          <w:color w:val="000000" w:themeColor="text1"/>
          <w14:textFill>
            <w14:solidFill>
              <w14:schemeClr w14:val="tx1"/>
            </w14:solidFill>
          </w14:textFill>
        </w:rPr>
        <w:t>, and wait for the Pre-admission Letter.</w:t>
      </w:r>
    </w:p>
    <w:p>
      <w:pPr>
        <w:pStyle w:val="10"/>
        <w:ind w:left="426" w:firstLine="0" w:firstLineChars="0"/>
        <w:rPr>
          <w:rFonts w:eastAsia="仿宋"/>
          <w:color w:val="000000" w:themeColor="text1"/>
          <w14:textFill>
            <w14:solidFill>
              <w14:schemeClr w14:val="tx1"/>
            </w14:solidFill>
          </w14:textFill>
        </w:rPr>
      </w:pPr>
    </w:p>
    <w:p>
      <w:pPr>
        <w:pStyle w:val="10"/>
        <w:numPr>
          <w:ilvl w:val="0"/>
          <w:numId w:val="1"/>
        </w:numPr>
        <w:ind w:firstLineChars="0"/>
        <w:rPr>
          <w:rFonts w:eastAsia="仿宋"/>
          <w:b/>
          <w:color w:val="000000" w:themeColor="text1"/>
          <w14:textFill>
            <w14:solidFill>
              <w14:schemeClr w14:val="tx1"/>
            </w14:solidFill>
          </w14:textFill>
        </w:rPr>
      </w:pPr>
      <w:r>
        <w:rPr>
          <w:rFonts w:eastAsia="仿宋"/>
          <w:b/>
          <w:color w:val="000000" w:themeColor="text1"/>
          <w14:textFill>
            <w14:solidFill>
              <w14:schemeClr w14:val="tx1"/>
            </w14:solidFill>
          </w14:textFill>
        </w:rPr>
        <w:t>Contact Us</w:t>
      </w:r>
    </w:p>
    <w:p>
      <w:pPr>
        <w:ind w:firstLine="482"/>
        <w:rPr>
          <w:rFonts w:eastAsia="仿宋"/>
          <w:color w:val="000000" w:themeColor="text1"/>
          <w14:textFill>
            <w14:solidFill>
              <w14:schemeClr w14:val="tx1"/>
            </w14:solidFill>
          </w14:textFill>
        </w:rPr>
      </w:pPr>
      <w:r>
        <w:rPr>
          <w:rFonts w:eastAsia="仿宋"/>
          <w:b/>
          <w:color w:val="000000" w:themeColor="text1"/>
          <w14:textFill>
            <w14:solidFill>
              <w14:schemeClr w14:val="tx1"/>
            </w14:solidFill>
          </w14:textFill>
        </w:rPr>
        <w:t>Tel.</w:t>
      </w:r>
      <w:r>
        <w:rPr>
          <w:rFonts w:eastAsia="仿宋"/>
          <w:color w:val="000000" w:themeColor="text1"/>
          <w14:textFill>
            <w14:solidFill>
              <w14:schemeClr w14:val="tx1"/>
            </w14:solidFill>
          </w14:textFill>
        </w:rPr>
        <w:t>:（+86）0813-8283586</w:t>
      </w:r>
    </w:p>
    <w:p>
      <w:pPr>
        <w:ind w:firstLine="960" w:firstLineChars="40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（+86）13778579087 Miss Liu</w:t>
      </w:r>
    </w:p>
    <w:p>
      <w:pPr>
        <w:ind w:firstLine="960" w:firstLineChars="40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（+86）13629025755 Miss Li</w:t>
      </w:r>
    </w:p>
    <w:p>
      <w:pPr>
        <w:ind w:firstLine="482"/>
        <w:rPr>
          <w:rFonts w:eastAsia="仿宋"/>
          <w:color w:val="000000" w:themeColor="text1"/>
          <w14:textFill>
            <w14:solidFill>
              <w14:schemeClr w14:val="tx1"/>
            </w14:solidFill>
          </w14:textFill>
        </w:rPr>
      </w:pPr>
      <w:r>
        <w:rPr>
          <w:rFonts w:eastAsia="仿宋"/>
          <w:b/>
          <w:color w:val="000000" w:themeColor="text1"/>
          <w14:textFill>
            <w14:solidFill>
              <w14:schemeClr w14:val="tx1"/>
            </w14:solidFill>
          </w14:textFill>
        </w:rPr>
        <w:t>Fax</w:t>
      </w:r>
      <w:r>
        <w:rPr>
          <w:rFonts w:eastAsia="仿宋"/>
          <w:color w:val="000000" w:themeColor="text1"/>
          <w14:textFill>
            <w14:solidFill>
              <w14:schemeClr w14:val="tx1"/>
            </w14:solidFill>
          </w14:textFill>
        </w:rPr>
        <w:t>:（+86）0813-8283456</w:t>
      </w:r>
    </w:p>
    <w:p>
      <w:pPr>
        <w:ind w:firstLine="482"/>
        <w:rPr>
          <w:rFonts w:eastAsia="仿宋"/>
          <w:color w:val="000000" w:themeColor="text1"/>
          <w14:textFill>
            <w14:solidFill>
              <w14:schemeClr w14:val="tx1"/>
            </w14:solidFill>
          </w14:textFill>
        </w:rPr>
      </w:pPr>
      <w:r>
        <w:rPr>
          <w:rFonts w:eastAsia="仿宋"/>
          <w:b/>
          <w:color w:val="000000" w:themeColor="text1"/>
          <w14:textFill>
            <w14:solidFill>
              <w14:schemeClr w14:val="tx1"/>
            </w14:solidFill>
          </w14:textFill>
        </w:rPr>
        <w:t>Email</w:t>
      </w:r>
      <w:r>
        <w:rPr>
          <w:rFonts w:eastAsia="仿宋"/>
          <w:color w:val="000000" w:themeColor="text1"/>
          <w14:textFill>
            <w14:solidFill>
              <w14:schemeClr w14:val="tx1"/>
            </w14:solidFill>
          </w14:textFill>
        </w:rPr>
        <w:t xml:space="preserve">: </w:t>
      </w:r>
      <w:r>
        <w:fldChar w:fldCharType="begin"/>
      </w:r>
      <w:r>
        <w:instrText xml:space="preserve"> HYPERLINK "mailto:cwkyxzb@163.com" </w:instrText>
      </w:r>
      <w:r>
        <w:fldChar w:fldCharType="separate"/>
      </w:r>
      <w:r>
        <w:rPr>
          <w:rFonts w:eastAsia="仿宋"/>
          <w:color w:val="000000" w:themeColor="text1"/>
          <w14:textFill>
            <w14:solidFill>
              <w14:schemeClr w14:val="tx1"/>
            </w14:solidFill>
          </w14:textFill>
        </w:rPr>
        <w:t>cwkyxzb@163.com</w:t>
      </w:r>
      <w:r>
        <w:rPr>
          <w:rFonts w:eastAsia="仿宋"/>
          <w:color w:val="000000" w:themeColor="text1"/>
          <w14:textFill>
            <w14:solidFill>
              <w14:schemeClr w14:val="tx1"/>
            </w14:solidFill>
          </w14:textFill>
        </w:rPr>
        <w:fldChar w:fldCharType="end"/>
      </w:r>
    </w:p>
    <w:p>
      <w:pPr>
        <w:ind w:firstLine="482"/>
        <w:rPr>
          <w:rFonts w:eastAsia="仿宋"/>
          <w:color w:val="000000" w:themeColor="text1"/>
          <w14:textFill>
            <w14:solidFill>
              <w14:schemeClr w14:val="tx1"/>
            </w14:solidFill>
          </w14:textFill>
        </w:rPr>
      </w:pPr>
      <w:r>
        <w:rPr>
          <w:rFonts w:eastAsia="仿宋"/>
          <w:b/>
          <w:color w:val="000000" w:themeColor="text1"/>
          <w14:textFill>
            <w14:solidFill>
              <w14:schemeClr w14:val="tx1"/>
            </w14:solidFill>
          </w14:textFill>
        </w:rPr>
        <w:t>Address</w:t>
      </w:r>
      <w:r>
        <w:rPr>
          <w:rFonts w:eastAsia="仿宋"/>
          <w:color w:val="000000" w:themeColor="text1"/>
          <w14:textFill>
            <w14:solidFill>
              <w14:schemeClr w14:val="tx1"/>
            </w14:solidFill>
          </w14:textFill>
        </w:rPr>
        <w:t>: Sichuan Vocational College of Health and Rehabilitation, Yantan District, Zigong City, Sichuan Province, China</w:t>
      </w:r>
    </w:p>
    <w:p>
      <w:pPr>
        <w:ind w:firstLine="482"/>
        <w:rPr>
          <w:rFonts w:eastAsia="仿宋"/>
          <w:color w:val="000000" w:themeColor="text1"/>
          <w14:textFill>
            <w14:solidFill>
              <w14:schemeClr w14:val="tx1"/>
            </w14:solidFill>
          </w14:textFill>
        </w:rPr>
      </w:pPr>
      <w:r>
        <w:rPr>
          <w:rFonts w:eastAsia="仿宋"/>
          <w:b/>
          <w:color w:val="000000" w:themeColor="text1"/>
          <w14:textFill>
            <w14:solidFill>
              <w14:schemeClr w14:val="tx1"/>
            </w14:solidFill>
          </w14:textFill>
        </w:rPr>
        <w:t>Postcode</w:t>
      </w:r>
      <w:r>
        <w:rPr>
          <w:rFonts w:eastAsia="仿宋"/>
          <w:color w:val="000000" w:themeColor="text1"/>
          <w14:textFill>
            <w14:solidFill>
              <w14:schemeClr w14:val="tx1"/>
            </w14:solidFill>
          </w14:textFill>
        </w:rPr>
        <w:t>: 643000</w:t>
      </w:r>
    </w:p>
    <w:p>
      <w:pPr>
        <w:ind w:firstLine="482"/>
        <w:rPr>
          <w:rFonts w:eastAsia="仿宋"/>
          <w:color w:val="000000" w:themeColor="text1"/>
          <w14:textFill>
            <w14:solidFill>
              <w14:schemeClr w14:val="tx1"/>
            </w14:solidFill>
          </w14:textFill>
        </w:rPr>
      </w:pPr>
      <w:r>
        <w:rPr>
          <w:rFonts w:eastAsia="仿宋"/>
          <w:b/>
          <w:color w:val="000000" w:themeColor="text1"/>
          <w14:textFill>
            <w14:solidFill>
              <w14:schemeClr w14:val="tx1"/>
            </w14:solidFill>
          </w14:textFill>
        </w:rPr>
        <w:t>Website</w:t>
      </w:r>
      <w:r>
        <w:rPr>
          <w:rFonts w:eastAsia="仿宋"/>
          <w:color w:val="000000" w:themeColor="text1"/>
          <w14:textFill>
            <w14:solidFill>
              <w14:schemeClr w14:val="tx1"/>
            </w14:solidFill>
          </w14:textFill>
        </w:rPr>
        <w:t xml:space="preserve">: </w:t>
      </w:r>
      <w:r>
        <w:fldChar w:fldCharType="begin"/>
      </w:r>
      <w:r>
        <w:instrText xml:space="preserve"> HYPERLINK "http://www.svchr.edu.cn/" </w:instrText>
      </w:r>
      <w:r>
        <w:fldChar w:fldCharType="separate"/>
      </w:r>
      <w:r>
        <w:rPr>
          <w:rFonts w:eastAsia="仿宋"/>
          <w:color w:val="000000" w:themeColor="text1"/>
          <w14:textFill>
            <w14:solidFill>
              <w14:schemeClr w14:val="tx1"/>
            </w14:solidFill>
          </w14:textFill>
        </w:rPr>
        <w:t>http://www.svchr.edu.cn/</w:t>
      </w:r>
      <w:r>
        <w:rPr>
          <w:rFonts w:eastAsia="仿宋"/>
          <w:color w:val="000000" w:themeColor="text1"/>
          <w14:textFill>
            <w14:solidFill>
              <w14:schemeClr w14:val="tx1"/>
            </w14:solidFill>
          </w14:textFill>
        </w:rPr>
        <w:fldChar w:fldCharType="end"/>
      </w:r>
    </w:p>
    <w:p>
      <w:pPr>
        <w:spacing w:line="560" w:lineRule="exact"/>
        <w:ind w:firstLine="640"/>
        <w:jc w:val="left"/>
        <w:rPr>
          <w:rStyle w:val="5"/>
          <w:rFonts w:ascii="仿宋" w:hAnsi="仿宋" w:eastAsia="仿宋" w:cs="仿宋"/>
          <w:color w:val="000000" w:themeColor="text1"/>
          <w:sz w:val="32"/>
          <w:szCs w:val="32"/>
          <w:u w:val="none"/>
          <w14:textFill>
            <w14:solidFill>
              <w14:schemeClr w14:val="tx1"/>
            </w14:solidFill>
          </w14:textFill>
        </w:rPr>
      </w:pPr>
      <w:r>
        <w:rPr>
          <w:rStyle w:val="5"/>
          <w:rFonts w:hint="eastAsia" w:ascii="仿宋" w:hAnsi="仿宋" w:eastAsia="仿宋" w:cs="仿宋"/>
          <w:color w:val="000000" w:themeColor="text1"/>
          <w:sz w:val="32"/>
          <w:szCs w:val="32"/>
          <w:u w:val="none"/>
          <w14:textFill>
            <w14:solidFill>
              <w14:schemeClr w14:val="tx1"/>
            </w14:solidFill>
          </w14:textFill>
        </w:rPr>
        <w:t xml:space="preserve">  </w:t>
      </w:r>
    </w:p>
    <w:p>
      <w:pPr>
        <w:spacing w:line="560" w:lineRule="exact"/>
        <w:ind w:firstLine="640"/>
        <w:jc w:val="left"/>
        <w:rPr>
          <w:rFonts w:ascii="仿宋" w:hAnsi="仿宋" w:eastAsia="仿宋" w:cs="仿宋"/>
          <w:color w:val="000000" w:themeColor="text1"/>
          <w:sz w:val="32"/>
          <w:szCs w:val="32"/>
          <w14:textFill>
            <w14:solidFill>
              <w14:schemeClr w14:val="tx1"/>
            </w14:solidFill>
          </w14:textFill>
        </w:rPr>
      </w:pPr>
    </w:p>
    <w:p>
      <w:pPr>
        <w:spacing w:line="560" w:lineRule="exact"/>
        <w:ind w:firstLine="198" w:firstLineChars="62"/>
        <w:rPr>
          <w:rFonts w:ascii="仿宋" w:hAnsi="仿宋" w:eastAsia="仿宋" w:cs="仿宋"/>
          <w:color w:val="000000" w:themeColor="text1"/>
          <w:sz w:val="32"/>
          <w:szCs w:val="32"/>
          <w14:textFill>
            <w14:solidFill>
              <w14:schemeClr w14:val="tx1"/>
            </w14:solidFill>
          </w14:textFill>
        </w:rPr>
      </w:pPr>
    </w:p>
    <w:p>
      <w:pPr>
        <w:pStyle w:val="10"/>
        <w:ind w:left="786" w:firstLine="0" w:firstLineChars="0"/>
        <w:rPr>
          <w:rFonts w:eastAsia="仿宋"/>
          <w:color w:val="000000" w:themeColor="text1"/>
          <w:szCs w:val="32"/>
          <w14:textFill>
            <w14:solidFill>
              <w14:schemeClr w14:val="tx1"/>
            </w14:solidFill>
          </w14:textFill>
        </w:rPr>
      </w:pPr>
    </w:p>
    <w:p>
      <w:pPr>
        <w:pStyle w:val="7"/>
        <w:ind w:left="360" w:firstLine="0" w:firstLineChars="0"/>
        <w:rPr>
          <w:b/>
          <w:color w:val="000000" w:themeColor="text1"/>
          <w:szCs w:val="28"/>
          <w14:textFill>
            <w14:solidFill>
              <w14:schemeClr w14:val="tx1"/>
            </w14:solidFill>
          </w14:textFill>
        </w:rPr>
      </w:pPr>
    </w:p>
    <w:p>
      <w:pPr>
        <w:spacing w:line="560" w:lineRule="exact"/>
        <w:ind w:firstLine="480"/>
        <w:rPr>
          <w:rFonts w:eastAsia="仿宋"/>
          <w:color w:val="000000" w:themeColor="text1"/>
          <w:szCs w:val="32"/>
          <w14:textFill>
            <w14:solidFill>
              <w14:schemeClr w14:val="tx1"/>
            </w14:solidFill>
          </w14:textFill>
        </w:rPr>
      </w:pPr>
    </w:p>
    <w:p>
      <w:pPr>
        <w:spacing w:line="560" w:lineRule="exact"/>
        <w:ind w:firstLine="480" w:firstLineChars="0"/>
        <w:rPr>
          <w:rFonts w:eastAsia="仿宋"/>
          <w:color w:val="000000" w:themeColor="text1"/>
          <w:szCs w:val="32"/>
          <w14:textFill>
            <w14:solidFill>
              <w14:schemeClr w14:val="tx1"/>
            </w14:solidFill>
          </w14:textFill>
        </w:rPr>
      </w:pPr>
    </w:p>
    <w:p>
      <w:pPr>
        <w:ind w:firstLine="480"/>
        <w:rPr>
          <w:rFonts w:eastAsia="仿宋"/>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D0E1E"/>
    <w:multiLevelType w:val="multilevel"/>
    <w:tmpl w:val="3C9D0E1E"/>
    <w:lvl w:ilvl="0" w:tentative="0">
      <w:start w:val="1"/>
      <w:numFmt w:val="decimal"/>
      <w:lvlText w:val="%1."/>
      <w:lvlJc w:val="left"/>
      <w:pPr>
        <w:ind w:left="786"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600" w:hanging="144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680" w:hanging="1800"/>
      </w:pPr>
      <w:rPr>
        <w:rFonts w:hint="default"/>
      </w:rPr>
    </w:lvl>
  </w:abstractNum>
  <w:abstractNum w:abstractNumId="1">
    <w:nsid w:val="552E7DB9"/>
    <w:multiLevelType w:val="multilevel"/>
    <w:tmpl w:val="552E7DB9"/>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69193EDB"/>
    <w:multiLevelType w:val="multilevel"/>
    <w:tmpl w:val="69193ED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1E"/>
    <w:rsid w:val="001619BF"/>
    <w:rsid w:val="00320A48"/>
    <w:rsid w:val="00353F86"/>
    <w:rsid w:val="0039238B"/>
    <w:rsid w:val="0042391E"/>
    <w:rsid w:val="00555A80"/>
    <w:rsid w:val="006321E5"/>
    <w:rsid w:val="0065180D"/>
    <w:rsid w:val="00795B68"/>
    <w:rsid w:val="00796CA2"/>
    <w:rsid w:val="00812619"/>
    <w:rsid w:val="00870453"/>
    <w:rsid w:val="00876405"/>
    <w:rsid w:val="008D3056"/>
    <w:rsid w:val="00974D04"/>
    <w:rsid w:val="00A57E12"/>
    <w:rsid w:val="00CE0394"/>
    <w:rsid w:val="00D44EA6"/>
    <w:rsid w:val="00D806E0"/>
    <w:rsid w:val="00DA6FF6"/>
    <w:rsid w:val="00E77DA2"/>
    <w:rsid w:val="00F129AC"/>
    <w:rsid w:val="00F76BF9"/>
    <w:rsid w:val="00FD739C"/>
    <w:rsid w:val="63E70ED8"/>
    <w:rsid w:val="BFFDF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5">
    <w:name w:val="Hyperlink"/>
    <w:basedOn w:val="4"/>
    <w:qFormat/>
    <w:uiPriority w:val="0"/>
    <w:rPr>
      <w:color w:val="0000FF"/>
      <w:u w:val="single"/>
    </w:rPr>
  </w:style>
  <w:style w:type="paragraph" w:customStyle="1" w:styleId="7">
    <w:name w:val="List Paragraph"/>
    <w:basedOn w:val="1"/>
    <w:qFormat/>
    <w:uiPriority w:val="34"/>
    <w:pPr>
      <w:ind w:firstLine="420"/>
    </w:pPr>
  </w:style>
  <w:style w:type="character" w:customStyle="1" w:styleId="8">
    <w:name w:val="页眉 Char"/>
    <w:basedOn w:val="4"/>
    <w:link w:val="3"/>
    <w:qFormat/>
    <w:uiPriority w:val="99"/>
    <w:rPr>
      <w:rFonts w:ascii="Times New Roman" w:hAnsi="Times New Roman" w:eastAsia="宋体" w:cs="Times New Roman"/>
      <w:sz w:val="18"/>
      <w:szCs w:val="18"/>
    </w:rPr>
  </w:style>
  <w:style w:type="character" w:customStyle="1" w:styleId="9">
    <w:name w:val="页脚 Char"/>
    <w:basedOn w:val="4"/>
    <w:link w:val="2"/>
    <w:qFormat/>
    <w:uiPriority w:val="99"/>
    <w:rPr>
      <w:rFonts w:ascii="Times New Roman" w:hAnsi="Times New Roman" w:eastAsia="宋体" w:cs="Times New Roman"/>
      <w:sz w:val="18"/>
      <w:szCs w:val="18"/>
    </w:rPr>
  </w:style>
  <w:style w:type="paragraph" w:customStyle="1" w:styleId="10">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1052</Words>
  <Characters>6003</Characters>
  <Lines>50</Lines>
  <Paragraphs>14</Paragraphs>
  <TotalTime>0</TotalTime>
  <ScaleCrop>false</ScaleCrop>
  <LinksUpToDate>false</LinksUpToDate>
  <CharactersWithSpaces>7041</CharactersWithSpaces>
  <Application>WPS Office_2.3.1.3761_F1E327BC-269C-435d-A152-05C5408002CA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2020-11-06T10:07:00Z</dcterms:created>
  <dc:creator>刘婕</dc:creator>
  <cp:lastModifiedBy>liujie</cp:lastModifiedBy>
  <dcterms:modified xsi:type="dcterms:W3CDTF">2021-04-27T21:53:38Z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2052-2.3.1.3761</vt:lpwstr>
  </property>
</Properties>
</file>